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974FFC" w:rsidRDefault="00974FFC" w:rsidP="007A03B1">
      <w:pPr>
        <w:spacing w:after="0" w:line="480" w:lineRule="auto"/>
        <w:contextualSpacing/>
        <w:jc w:val="center"/>
        <w:rPr>
          <w:rFonts w:ascii="Times New Roman" w:hAnsi="Times New Roman" w:cs="Times New Roman"/>
          <w:b/>
          <w:sz w:val="24"/>
          <w:szCs w:val="24"/>
        </w:rPr>
      </w:pPr>
      <w:r w:rsidRPr="00974FFC">
        <w:rPr>
          <w:rFonts w:ascii="Times New Roman" w:hAnsi="Times New Roman" w:cs="Times New Roman"/>
          <w:b/>
          <w:sz w:val="24"/>
          <w:szCs w:val="24"/>
        </w:rPr>
        <w:t xml:space="preserve">Memories </w:t>
      </w:r>
    </w:p>
    <w:p w:rsidR="00974FFC" w:rsidRDefault="00974FFC" w:rsidP="007A03B1">
      <w:pPr>
        <w:spacing w:after="0" w:line="480" w:lineRule="auto"/>
        <w:ind w:firstLine="720"/>
        <w:contextualSpacing/>
        <w:jc w:val="center"/>
        <w:rPr>
          <w:rFonts w:ascii="Times New Roman" w:hAnsi="Times New Roman" w:cs="Times New Roman"/>
          <w:b/>
          <w:sz w:val="24"/>
          <w:szCs w:val="24"/>
        </w:rPr>
      </w:pPr>
    </w:p>
    <w:p w:rsidR="00974FFC" w:rsidRPr="00974FFC" w:rsidRDefault="007A03B1" w:rsidP="007A03B1">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Student’s </w:t>
      </w:r>
      <w:r w:rsidR="00974FFC" w:rsidRPr="00974FFC">
        <w:rPr>
          <w:rFonts w:ascii="Times New Roman" w:hAnsi="Times New Roman" w:cs="Times New Roman"/>
          <w:sz w:val="24"/>
          <w:szCs w:val="24"/>
        </w:rPr>
        <w:t>Name</w:t>
      </w:r>
    </w:p>
    <w:p w:rsidR="00974FFC" w:rsidRPr="00974FFC" w:rsidRDefault="00974FFC" w:rsidP="007A03B1">
      <w:pPr>
        <w:spacing w:after="0" w:line="480" w:lineRule="auto"/>
        <w:contextualSpacing/>
        <w:jc w:val="center"/>
        <w:rPr>
          <w:rFonts w:ascii="Times New Roman" w:hAnsi="Times New Roman" w:cs="Times New Roman"/>
          <w:sz w:val="24"/>
          <w:szCs w:val="24"/>
        </w:rPr>
      </w:pPr>
      <w:r w:rsidRPr="00974FFC">
        <w:rPr>
          <w:rFonts w:ascii="Times New Roman" w:hAnsi="Times New Roman" w:cs="Times New Roman"/>
          <w:sz w:val="24"/>
          <w:szCs w:val="24"/>
        </w:rPr>
        <w:t>Institution</w:t>
      </w:r>
    </w:p>
    <w:p w:rsidR="00974FFC" w:rsidRPr="00974FFC" w:rsidRDefault="00974FFC" w:rsidP="007A03B1">
      <w:pPr>
        <w:spacing w:after="0" w:line="480" w:lineRule="auto"/>
        <w:contextualSpacing/>
        <w:jc w:val="center"/>
        <w:rPr>
          <w:rFonts w:ascii="Times New Roman" w:hAnsi="Times New Roman" w:cs="Times New Roman"/>
          <w:sz w:val="24"/>
          <w:szCs w:val="24"/>
        </w:rPr>
      </w:pPr>
      <w:r w:rsidRPr="00974FFC">
        <w:rPr>
          <w:rFonts w:ascii="Times New Roman" w:hAnsi="Times New Roman" w:cs="Times New Roman"/>
          <w:sz w:val="24"/>
          <w:szCs w:val="24"/>
        </w:rPr>
        <w:t>Course</w:t>
      </w:r>
    </w:p>
    <w:p w:rsidR="00974FFC" w:rsidRPr="00974FFC" w:rsidRDefault="00974FFC" w:rsidP="007A03B1">
      <w:pPr>
        <w:spacing w:after="0" w:line="480" w:lineRule="auto"/>
        <w:contextualSpacing/>
        <w:jc w:val="center"/>
        <w:rPr>
          <w:rFonts w:ascii="Times New Roman" w:hAnsi="Times New Roman" w:cs="Times New Roman"/>
          <w:sz w:val="24"/>
          <w:szCs w:val="24"/>
        </w:rPr>
      </w:pPr>
      <w:r w:rsidRPr="00974FFC">
        <w:rPr>
          <w:rFonts w:ascii="Times New Roman" w:hAnsi="Times New Roman" w:cs="Times New Roman"/>
          <w:sz w:val="24"/>
          <w:szCs w:val="24"/>
        </w:rPr>
        <w:t>Instructor</w:t>
      </w:r>
      <w:r w:rsidR="007A03B1">
        <w:rPr>
          <w:rFonts w:ascii="Times New Roman" w:hAnsi="Times New Roman" w:cs="Times New Roman"/>
          <w:sz w:val="24"/>
          <w:szCs w:val="24"/>
        </w:rPr>
        <w:t>’s Name</w:t>
      </w:r>
    </w:p>
    <w:p w:rsidR="00974FFC" w:rsidRDefault="00974FFC" w:rsidP="007A03B1">
      <w:pPr>
        <w:spacing w:after="0" w:line="480" w:lineRule="auto"/>
        <w:contextualSpacing/>
        <w:jc w:val="center"/>
        <w:rPr>
          <w:rFonts w:ascii="Times New Roman" w:hAnsi="Times New Roman" w:cs="Times New Roman"/>
          <w:b/>
          <w:sz w:val="24"/>
          <w:szCs w:val="24"/>
        </w:rPr>
      </w:pPr>
      <w:r w:rsidRPr="00974FFC">
        <w:rPr>
          <w:rFonts w:ascii="Times New Roman" w:hAnsi="Times New Roman" w:cs="Times New Roman"/>
          <w:sz w:val="24"/>
          <w:szCs w:val="24"/>
        </w:rPr>
        <w:t>Date</w:t>
      </w:r>
    </w:p>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974FFC" w:rsidRDefault="00974FFC" w:rsidP="00974FFC">
      <w:pPr>
        <w:spacing w:after="0" w:line="480" w:lineRule="auto"/>
        <w:contextualSpacing/>
        <w:rPr>
          <w:rFonts w:ascii="Times New Roman" w:hAnsi="Times New Roman" w:cs="Times New Roman"/>
          <w:b/>
          <w:sz w:val="24"/>
          <w:szCs w:val="24"/>
        </w:rPr>
      </w:pPr>
    </w:p>
    <w:p w:rsidR="00974FFC" w:rsidRDefault="00974FFC" w:rsidP="00974FFC">
      <w:pPr>
        <w:spacing w:after="0" w:line="480" w:lineRule="auto"/>
        <w:contextualSpacing/>
        <w:rPr>
          <w:rFonts w:ascii="Times New Roman" w:hAnsi="Times New Roman" w:cs="Times New Roman"/>
          <w:b/>
          <w:sz w:val="24"/>
          <w:szCs w:val="24"/>
        </w:rPr>
      </w:pPr>
    </w:p>
    <w:p w:rsidR="00974FFC" w:rsidRDefault="00974FFC" w:rsidP="00974FFC">
      <w:pPr>
        <w:spacing w:after="0" w:line="480" w:lineRule="auto"/>
        <w:ind w:firstLine="720"/>
        <w:contextualSpacing/>
        <w:jc w:val="center"/>
        <w:rPr>
          <w:rFonts w:ascii="Times New Roman" w:hAnsi="Times New Roman" w:cs="Times New Roman"/>
          <w:b/>
          <w:sz w:val="24"/>
          <w:szCs w:val="24"/>
        </w:rPr>
      </w:pPr>
    </w:p>
    <w:p w:rsidR="00974FFC" w:rsidRPr="00974FFC" w:rsidRDefault="00974FFC" w:rsidP="007A03B1">
      <w:pPr>
        <w:spacing w:after="0" w:line="480" w:lineRule="auto"/>
        <w:contextualSpacing/>
        <w:jc w:val="center"/>
        <w:rPr>
          <w:rFonts w:ascii="Times New Roman" w:hAnsi="Times New Roman" w:cs="Times New Roman"/>
          <w:b/>
          <w:sz w:val="24"/>
          <w:szCs w:val="24"/>
        </w:rPr>
      </w:pPr>
      <w:r w:rsidRPr="00974FFC">
        <w:rPr>
          <w:rFonts w:ascii="Times New Roman" w:hAnsi="Times New Roman" w:cs="Times New Roman"/>
          <w:b/>
          <w:sz w:val="24"/>
          <w:szCs w:val="24"/>
        </w:rPr>
        <w:lastRenderedPageBreak/>
        <w:t xml:space="preserve">Memories </w:t>
      </w:r>
    </w:p>
    <w:p w:rsidR="00F3255F" w:rsidRDefault="003952CC" w:rsidP="00EE146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Witnes</w:t>
      </w:r>
      <w:r w:rsidR="00A8248F">
        <w:rPr>
          <w:rFonts w:ascii="Times New Roman" w:hAnsi="Times New Roman" w:cs="Times New Roman"/>
          <w:sz w:val="24"/>
          <w:szCs w:val="24"/>
        </w:rPr>
        <w:t xml:space="preserve">ses rely on their memories as one of the </w:t>
      </w:r>
      <w:r>
        <w:rPr>
          <w:rFonts w:ascii="Times New Roman" w:hAnsi="Times New Roman" w:cs="Times New Roman"/>
          <w:sz w:val="24"/>
          <w:szCs w:val="24"/>
        </w:rPr>
        <w:t>source</w:t>
      </w:r>
      <w:r w:rsidR="00A8248F">
        <w:rPr>
          <w:rFonts w:ascii="Times New Roman" w:hAnsi="Times New Roman" w:cs="Times New Roman"/>
          <w:sz w:val="24"/>
          <w:szCs w:val="24"/>
        </w:rPr>
        <w:t>s</w:t>
      </w:r>
      <w:r>
        <w:rPr>
          <w:rFonts w:ascii="Times New Roman" w:hAnsi="Times New Roman" w:cs="Times New Roman"/>
          <w:sz w:val="24"/>
          <w:szCs w:val="24"/>
        </w:rPr>
        <w:t xml:space="preserve"> of forensic evidence during a crime investigation. Many witnesses produce accurate memories of the crimes they have seen being done to others. In contrast, some </w:t>
      </w:r>
      <w:r w:rsidR="00045810">
        <w:rPr>
          <w:rFonts w:ascii="Times New Roman" w:hAnsi="Times New Roman" w:cs="Times New Roman"/>
          <w:sz w:val="24"/>
          <w:szCs w:val="24"/>
        </w:rPr>
        <w:t>witnesses</w:t>
      </w:r>
      <w:r>
        <w:rPr>
          <w:rFonts w:ascii="Times New Roman" w:hAnsi="Times New Roman" w:cs="Times New Roman"/>
          <w:sz w:val="24"/>
          <w:szCs w:val="24"/>
        </w:rPr>
        <w:t xml:space="preserve"> cannot comprehend what happened in the crime scene because </w:t>
      </w:r>
      <w:r w:rsidR="00045810">
        <w:rPr>
          <w:rFonts w:ascii="Times New Roman" w:hAnsi="Times New Roman" w:cs="Times New Roman"/>
          <w:sz w:val="24"/>
          <w:szCs w:val="24"/>
        </w:rPr>
        <w:t>the</w:t>
      </w:r>
      <w:r>
        <w:rPr>
          <w:rFonts w:ascii="Times New Roman" w:hAnsi="Times New Roman" w:cs="Times New Roman"/>
          <w:sz w:val="24"/>
          <w:szCs w:val="24"/>
        </w:rPr>
        <w:t xml:space="preserve"> activities </w:t>
      </w:r>
      <w:r w:rsidR="00045810">
        <w:rPr>
          <w:rFonts w:ascii="Times New Roman" w:hAnsi="Times New Roman" w:cs="Times New Roman"/>
          <w:sz w:val="24"/>
          <w:szCs w:val="24"/>
        </w:rPr>
        <w:t>might</w:t>
      </w:r>
      <w:r>
        <w:rPr>
          <w:rFonts w:ascii="Times New Roman" w:hAnsi="Times New Roman" w:cs="Times New Roman"/>
          <w:sz w:val="24"/>
          <w:szCs w:val="24"/>
        </w:rPr>
        <w:t xml:space="preserve"> have affected them psychologically. Thus, for the memory of a witness to serve them right during a criminal investigation, they have to be ready to face the truth of the particular events without sugarcoating any information that they know. </w:t>
      </w:r>
      <w:r w:rsidR="00045810">
        <w:rPr>
          <w:rFonts w:ascii="Times New Roman" w:hAnsi="Times New Roman" w:cs="Times New Roman"/>
          <w:sz w:val="24"/>
          <w:szCs w:val="24"/>
        </w:rPr>
        <w:t xml:space="preserve">However, many kinds of research and studies think that a witness's memory is unreliable and cannot validate the criminal activity that was done by another individual. Therefore, this paper will discuss </w:t>
      </w:r>
      <w:r w:rsidR="00A8248F">
        <w:rPr>
          <w:rFonts w:ascii="Times New Roman" w:hAnsi="Times New Roman" w:cs="Times New Roman"/>
          <w:sz w:val="24"/>
          <w:szCs w:val="24"/>
        </w:rPr>
        <w:t>reliability at the same time</w:t>
      </w:r>
      <w:r w:rsidR="00045810">
        <w:rPr>
          <w:rFonts w:ascii="Times New Roman" w:hAnsi="Times New Roman" w:cs="Times New Roman"/>
          <w:sz w:val="24"/>
          <w:szCs w:val="24"/>
        </w:rPr>
        <w:t xml:space="preserve"> validity of </w:t>
      </w:r>
      <w:r w:rsidR="00A8248F">
        <w:rPr>
          <w:rFonts w:ascii="Times New Roman" w:hAnsi="Times New Roman" w:cs="Times New Roman"/>
          <w:sz w:val="24"/>
          <w:szCs w:val="24"/>
        </w:rPr>
        <w:t xml:space="preserve">using memories as one of the </w:t>
      </w:r>
      <w:r w:rsidR="00045810">
        <w:rPr>
          <w:rFonts w:ascii="Times New Roman" w:hAnsi="Times New Roman" w:cs="Times New Roman"/>
          <w:sz w:val="24"/>
          <w:szCs w:val="24"/>
        </w:rPr>
        <w:t>source</w:t>
      </w:r>
      <w:r w:rsidR="00A8248F">
        <w:rPr>
          <w:rFonts w:ascii="Times New Roman" w:hAnsi="Times New Roman" w:cs="Times New Roman"/>
          <w:sz w:val="24"/>
          <w:szCs w:val="24"/>
        </w:rPr>
        <w:t>s</w:t>
      </w:r>
      <w:r w:rsidR="00045810">
        <w:rPr>
          <w:rFonts w:ascii="Times New Roman" w:hAnsi="Times New Roman" w:cs="Times New Roman"/>
          <w:sz w:val="24"/>
          <w:szCs w:val="24"/>
        </w:rPr>
        <w:t xml:space="preserve"> of forensic evidence. </w:t>
      </w:r>
    </w:p>
    <w:p w:rsidR="00045810" w:rsidRDefault="003952CC" w:rsidP="00EE146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psychology, the formulation of new memories is known as construction. This means that individuals make new memories every day, which makes them forget about old memories for a while or bury them to the unconscious part of the mind. On the other hand, bringing up old memories is known as reconstruction, which means the more </w:t>
      </w:r>
      <w:r w:rsidR="00E639E8">
        <w:rPr>
          <w:rFonts w:ascii="Times New Roman" w:hAnsi="Times New Roman" w:cs="Times New Roman"/>
          <w:sz w:val="24"/>
          <w:szCs w:val="24"/>
        </w:rPr>
        <w:t>individuals</w:t>
      </w:r>
      <w:r>
        <w:rPr>
          <w:rFonts w:ascii="Times New Roman" w:hAnsi="Times New Roman" w:cs="Times New Roman"/>
          <w:sz w:val="24"/>
          <w:szCs w:val="24"/>
        </w:rPr>
        <w:t xml:space="preserve"> try to retrieve their old memories, the more these memories are modified and altered to fit their comprehension. For </w:t>
      </w:r>
      <w:r w:rsidR="00E639E8">
        <w:rPr>
          <w:rFonts w:ascii="Times New Roman" w:hAnsi="Times New Roman" w:cs="Times New Roman"/>
          <w:sz w:val="24"/>
          <w:szCs w:val="24"/>
        </w:rPr>
        <w:t>instance</w:t>
      </w:r>
      <w:r>
        <w:rPr>
          <w:rFonts w:ascii="Times New Roman" w:hAnsi="Times New Roman" w:cs="Times New Roman"/>
          <w:sz w:val="24"/>
          <w:szCs w:val="24"/>
        </w:rPr>
        <w:t>, an individual who witnessed a crime when he was drunk could change or modify his memories to suit or fit the case t</w:t>
      </w:r>
      <w:r w:rsidR="00974FFC">
        <w:rPr>
          <w:rFonts w:ascii="Times New Roman" w:hAnsi="Times New Roman" w:cs="Times New Roman"/>
          <w:sz w:val="24"/>
          <w:szCs w:val="24"/>
        </w:rPr>
        <w:t>hat is being investigated (Jang et al., 2020). Thus</w:t>
      </w:r>
      <w:r>
        <w:rPr>
          <w:rFonts w:ascii="Times New Roman" w:hAnsi="Times New Roman" w:cs="Times New Roman"/>
          <w:sz w:val="24"/>
          <w:szCs w:val="24"/>
        </w:rPr>
        <w:t xml:space="preserve">, this makes the investigation invalid because the witness has not provided the correct information on what they witnessed in the crime scene. </w:t>
      </w:r>
      <w:r w:rsidR="00E639E8">
        <w:rPr>
          <w:rFonts w:ascii="Times New Roman" w:hAnsi="Times New Roman" w:cs="Times New Roman"/>
          <w:sz w:val="24"/>
          <w:szCs w:val="24"/>
        </w:rPr>
        <w:t xml:space="preserve">This also makes the reliability of the witness not to be trusted because when they are presented in the court of law, they will also alter and modify their memories of that particular day. </w:t>
      </w:r>
    </w:p>
    <w:p w:rsidR="00CF1B0E" w:rsidRDefault="003952CC" w:rsidP="00EE146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most cases, it is not the fault of witnesses to not provide the correct statement on what they saw in a scene of the crime. Most of the time, an individual who tries to retrieve old </w:t>
      </w:r>
      <w:r>
        <w:rPr>
          <w:rFonts w:ascii="Times New Roman" w:hAnsi="Times New Roman" w:cs="Times New Roman"/>
          <w:sz w:val="24"/>
          <w:szCs w:val="24"/>
        </w:rPr>
        <w:lastRenderedPageBreak/>
        <w:t>memories and combine them with recent ones can make them distort the information that is needed as forensic evidence. However, their information is relied upon by the court, prosecutors, and police officers to incarnate offenders. This may lead to false information, which results in wrongful convictions, especially of innocent individuals. Many convicts who have been locked up are victims of wrongful convictions due to witnesses' false information. A witness might want to make the situation better, but due to the reconstruction of their memories of the crime scene, they tend to give distorted information that is used against the offenders</w:t>
      </w:r>
      <w:r w:rsidR="00974FFC">
        <w:rPr>
          <w:rFonts w:ascii="Times New Roman" w:hAnsi="Times New Roman" w:cs="Times New Roman"/>
          <w:sz w:val="24"/>
          <w:szCs w:val="24"/>
        </w:rPr>
        <w:t xml:space="preserve"> (</w:t>
      </w:r>
      <w:proofErr w:type="spellStart"/>
      <w:r w:rsidR="00974FFC">
        <w:rPr>
          <w:rFonts w:ascii="Times New Roman" w:hAnsi="Times New Roman" w:cs="Times New Roman"/>
          <w:sz w:val="24"/>
          <w:szCs w:val="24"/>
        </w:rPr>
        <w:t>Puddifoot</w:t>
      </w:r>
      <w:proofErr w:type="spellEnd"/>
      <w:r w:rsidR="00974FFC">
        <w:rPr>
          <w:rFonts w:ascii="Times New Roman" w:hAnsi="Times New Roman" w:cs="Times New Roman"/>
          <w:sz w:val="24"/>
          <w:szCs w:val="24"/>
        </w:rPr>
        <w:t>, 2020)</w:t>
      </w:r>
      <w:r>
        <w:rPr>
          <w:rFonts w:ascii="Times New Roman" w:hAnsi="Times New Roman" w:cs="Times New Roman"/>
          <w:sz w:val="24"/>
          <w:szCs w:val="24"/>
        </w:rPr>
        <w:t>.</w:t>
      </w:r>
    </w:p>
    <w:p w:rsidR="00E639E8" w:rsidRDefault="003952CC" w:rsidP="00EE146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Sometimes witnesses do not have all the information that would point to an offender </w:t>
      </w:r>
      <w:r w:rsidR="00C87E59">
        <w:rPr>
          <w:rFonts w:ascii="Times New Roman" w:hAnsi="Times New Roman" w:cs="Times New Roman"/>
          <w:sz w:val="24"/>
          <w:szCs w:val="24"/>
        </w:rPr>
        <w:t>committing</w:t>
      </w:r>
      <w:r>
        <w:rPr>
          <w:rFonts w:ascii="Times New Roman" w:hAnsi="Times New Roman" w:cs="Times New Roman"/>
          <w:sz w:val="24"/>
          <w:szCs w:val="24"/>
        </w:rPr>
        <w:t xml:space="preserve"> the criminal act. </w:t>
      </w:r>
      <w:r w:rsidR="00C87E59">
        <w:rPr>
          <w:rFonts w:ascii="Times New Roman" w:hAnsi="Times New Roman" w:cs="Times New Roman"/>
          <w:sz w:val="24"/>
          <w:szCs w:val="24"/>
        </w:rPr>
        <w:t>Witnesses</w:t>
      </w:r>
      <w:r>
        <w:rPr>
          <w:rFonts w:ascii="Times New Roman" w:hAnsi="Times New Roman" w:cs="Times New Roman"/>
          <w:sz w:val="24"/>
          <w:szCs w:val="24"/>
        </w:rPr>
        <w:t xml:space="preserve"> who say they watched something </w:t>
      </w:r>
      <w:r w:rsidR="00C87E59">
        <w:rPr>
          <w:rFonts w:ascii="Times New Roman" w:hAnsi="Times New Roman" w:cs="Times New Roman"/>
          <w:sz w:val="24"/>
          <w:szCs w:val="24"/>
        </w:rPr>
        <w:t>happened</w:t>
      </w:r>
      <w:r>
        <w:rPr>
          <w:rFonts w:ascii="Times New Roman" w:hAnsi="Times New Roman" w:cs="Times New Roman"/>
          <w:sz w:val="24"/>
          <w:szCs w:val="24"/>
        </w:rPr>
        <w:t xml:space="preserve"> could know about the crime through a person who was there but is afraid of coming forward to testify. Thus, </w:t>
      </w:r>
      <w:r w:rsidR="00C87E59">
        <w:rPr>
          <w:rFonts w:ascii="Times New Roman" w:hAnsi="Times New Roman" w:cs="Times New Roman"/>
          <w:sz w:val="24"/>
          <w:szCs w:val="24"/>
        </w:rPr>
        <w:t xml:space="preserve">another individual </w:t>
      </w:r>
      <w:r>
        <w:rPr>
          <w:rFonts w:ascii="Times New Roman" w:hAnsi="Times New Roman" w:cs="Times New Roman"/>
          <w:sz w:val="24"/>
          <w:szCs w:val="24"/>
        </w:rPr>
        <w:t xml:space="preserve">close to the actual witness </w:t>
      </w:r>
      <w:r w:rsidR="00C87E59">
        <w:rPr>
          <w:rFonts w:ascii="Times New Roman" w:hAnsi="Times New Roman" w:cs="Times New Roman"/>
          <w:sz w:val="24"/>
          <w:szCs w:val="24"/>
        </w:rPr>
        <w:t>and knows the whole story could come forward and testify against the offender. For instance</w:t>
      </w:r>
      <w:r w:rsidR="00CF1B0E">
        <w:rPr>
          <w:rFonts w:ascii="Times New Roman" w:hAnsi="Times New Roman" w:cs="Times New Roman"/>
          <w:sz w:val="24"/>
          <w:szCs w:val="24"/>
        </w:rPr>
        <w:t>, four</w:t>
      </w:r>
      <w:r w:rsidR="00C87E59">
        <w:rPr>
          <w:rFonts w:ascii="Times New Roman" w:hAnsi="Times New Roman" w:cs="Times New Roman"/>
          <w:sz w:val="24"/>
          <w:szCs w:val="24"/>
        </w:rPr>
        <w:t xml:space="preserve"> of my friends went to a house party in 2018</w:t>
      </w:r>
      <w:r w:rsidR="00CF1B0E">
        <w:rPr>
          <w:rFonts w:ascii="Times New Roman" w:hAnsi="Times New Roman" w:cs="Times New Roman"/>
          <w:sz w:val="24"/>
          <w:szCs w:val="24"/>
        </w:rPr>
        <w:t xml:space="preserve">, but they got attacked while going back to their houses to rest. </w:t>
      </w:r>
      <w:r w:rsidR="00AA2692">
        <w:rPr>
          <w:rFonts w:ascii="Times New Roman" w:hAnsi="Times New Roman" w:cs="Times New Roman"/>
          <w:sz w:val="24"/>
          <w:szCs w:val="24"/>
        </w:rPr>
        <w:t>They</w:t>
      </w:r>
      <w:r w:rsidR="00CF1B0E">
        <w:rPr>
          <w:rFonts w:ascii="Times New Roman" w:hAnsi="Times New Roman" w:cs="Times New Roman"/>
          <w:sz w:val="24"/>
          <w:szCs w:val="24"/>
        </w:rPr>
        <w:t xml:space="preserve"> were attacked </w:t>
      </w:r>
      <w:r w:rsidR="00AA2692">
        <w:rPr>
          <w:rFonts w:ascii="Times New Roman" w:hAnsi="Times New Roman" w:cs="Times New Roman"/>
          <w:sz w:val="24"/>
          <w:szCs w:val="24"/>
        </w:rPr>
        <w:t>in front</w:t>
      </w:r>
      <w:r w:rsidR="00CF1B0E">
        <w:rPr>
          <w:rFonts w:ascii="Times New Roman" w:hAnsi="Times New Roman" w:cs="Times New Roman"/>
          <w:sz w:val="24"/>
          <w:szCs w:val="24"/>
        </w:rPr>
        <w:t xml:space="preserve"> of one of the</w:t>
      </w:r>
      <w:r w:rsidR="004F2E49">
        <w:rPr>
          <w:rFonts w:ascii="Times New Roman" w:hAnsi="Times New Roman" w:cs="Times New Roman"/>
          <w:sz w:val="24"/>
          <w:szCs w:val="24"/>
        </w:rPr>
        <w:t xml:space="preserve"> man's home, and the parents heard</w:t>
      </w:r>
      <w:r w:rsidR="00CF1B0E">
        <w:rPr>
          <w:rFonts w:ascii="Times New Roman" w:hAnsi="Times New Roman" w:cs="Times New Roman"/>
          <w:sz w:val="24"/>
          <w:szCs w:val="24"/>
        </w:rPr>
        <w:t xml:space="preserve"> a gunshot in the middle of the night. One guy, named Mark died instantly since he was shot on the head, two of them got away, and one guy known as Frank, stayed behind to help the victim of the gunshot. When the parents went outside to see what was happening, they saw their son was shot and passed away. </w:t>
      </w:r>
      <w:r w:rsidR="00AA2692">
        <w:rPr>
          <w:rFonts w:ascii="Times New Roman" w:hAnsi="Times New Roman" w:cs="Times New Roman"/>
          <w:sz w:val="24"/>
          <w:szCs w:val="24"/>
        </w:rPr>
        <w:t>Immediately</w:t>
      </w:r>
      <w:r w:rsidR="00CF1B0E">
        <w:rPr>
          <w:rFonts w:ascii="Times New Roman" w:hAnsi="Times New Roman" w:cs="Times New Roman"/>
          <w:sz w:val="24"/>
          <w:szCs w:val="24"/>
        </w:rPr>
        <w:t>, they accused Frank, who had remained to help the victim of being guilty of murdering</w:t>
      </w:r>
      <w:r w:rsidR="00AA2692">
        <w:rPr>
          <w:rFonts w:ascii="Times New Roman" w:hAnsi="Times New Roman" w:cs="Times New Roman"/>
          <w:sz w:val="24"/>
          <w:szCs w:val="24"/>
        </w:rPr>
        <w:t xml:space="preserve"> their son. </w:t>
      </w:r>
    </w:p>
    <w:p w:rsidR="00C76486" w:rsidRDefault="003952CC" w:rsidP="00EE146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During the investigation, the grieving parents were sure that the accused individual was the culprit behind their son's death. There was no weapon found on him that night since he was not the shooter. But he was still charged with murder. Also, the other two individuals who ran away were brought in for questioning, and they admitted that it was Frank who shot the </w:t>
      </w:r>
      <w:r>
        <w:rPr>
          <w:rFonts w:ascii="Times New Roman" w:hAnsi="Times New Roman" w:cs="Times New Roman"/>
          <w:sz w:val="24"/>
          <w:szCs w:val="24"/>
        </w:rPr>
        <w:lastRenderedPageBreak/>
        <w:t>deceased. This made the case more complicated, but the court and prosecutors decided to charge the accused of murder. Therefore, he was sentenced to prison even if he was innocent.</w:t>
      </w:r>
    </w:p>
    <w:p w:rsidR="00C76486" w:rsidRDefault="003952CC" w:rsidP="00EE146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this case, </w:t>
      </w:r>
      <w:r w:rsidR="00E668DB">
        <w:rPr>
          <w:rFonts w:ascii="Times New Roman" w:hAnsi="Times New Roman" w:cs="Times New Roman"/>
          <w:sz w:val="24"/>
          <w:szCs w:val="24"/>
        </w:rPr>
        <w:t>nobody</w:t>
      </w:r>
      <w:r>
        <w:rPr>
          <w:rFonts w:ascii="Times New Roman" w:hAnsi="Times New Roman" w:cs="Times New Roman"/>
          <w:sz w:val="24"/>
          <w:szCs w:val="24"/>
        </w:rPr>
        <w:t xml:space="preserve"> knew the real suspect; but they speculated that the man who remained in the crime </w:t>
      </w:r>
      <w:r w:rsidR="00E668DB">
        <w:rPr>
          <w:rFonts w:ascii="Times New Roman" w:hAnsi="Times New Roman" w:cs="Times New Roman"/>
          <w:sz w:val="24"/>
          <w:szCs w:val="24"/>
        </w:rPr>
        <w:t>scene</w:t>
      </w:r>
      <w:r>
        <w:rPr>
          <w:rFonts w:ascii="Times New Roman" w:hAnsi="Times New Roman" w:cs="Times New Roman"/>
          <w:sz w:val="24"/>
          <w:szCs w:val="24"/>
        </w:rPr>
        <w:t xml:space="preserve"> was </w:t>
      </w:r>
      <w:r w:rsidR="00E668DB">
        <w:rPr>
          <w:rFonts w:ascii="Times New Roman" w:hAnsi="Times New Roman" w:cs="Times New Roman"/>
          <w:sz w:val="24"/>
          <w:szCs w:val="24"/>
        </w:rPr>
        <w:t>the</w:t>
      </w:r>
      <w:r>
        <w:rPr>
          <w:rFonts w:ascii="Times New Roman" w:hAnsi="Times New Roman" w:cs="Times New Roman"/>
          <w:sz w:val="24"/>
          <w:szCs w:val="24"/>
        </w:rPr>
        <w:t xml:space="preserve"> suspect. His friends also pointed him out as the suspect even though they were with him during the whole incident. Yet, the police, court of law, and </w:t>
      </w:r>
      <w:r w:rsidR="00E668DB">
        <w:rPr>
          <w:rFonts w:ascii="Times New Roman" w:hAnsi="Times New Roman" w:cs="Times New Roman"/>
          <w:sz w:val="24"/>
          <w:szCs w:val="24"/>
        </w:rPr>
        <w:t>prosecutors</w:t>
      </w:r>
      <w:r>
        <w:rPr>
          <w:rFonts w:ascii="Times New Roman" w:hAnsi="Times New Roman" w:cs="Times New Roman"/>
          <w:sz w:val="24"/>
          <w:szCs w:val="24"/>
        </w:rPr>
        <w:t xml:space="preserve"> decided to prosecute the man </w:t>
      </w:r>
      <w:r w:rsidR="00E668DB">
        <w:rPr>
          <w:rFonts w:ascii="Times New Roman" w:hAnsi="Times New Roman" w:cs="Times New Roman"/>
          <w:sz w:val="24"/>
          <w:szCs w:val="24"/>
        </w:rPr>
        <w:t>for</w:t>
      </w:r>
      <w:r>
        <w:rPr>
          <w:rFonts w:ascii="Times New Roman" w:hAnsi="Times New Roman" w:cs="Times New Roman"/>
          <w:sz w:val="24"/>
          <w:szCs w:val="24"/>
        </w:rPr>
        <w:t xml:space="preserve"> a murder that he did not commit. This means that they chose to rely on the </w:t>
      </w:r>
      <w:r w:rsidR="00E668DB">
        <w:rPr>
          <w:rFonts w:ascii="Times New Roman" w:hAnsi="Times New Roman" w:cs="Times New Roman"/>
          <w:sz w:val="24"/>
          <w:szCs w:val="24"/>
        </w:rPr>
        <w:t>witnesses’</w:t>
      </w:r>
      <w:r>
        <w:rPr>
          <w:rFonts w:ascii="Times New Roman" w:hAnsi="Times New Roman" w:cs="Times New Roman"/>
          <w:sz w:val="24"/>
          <w:szCs w:val="24"/>
        </w:rPr>
        <w:t xml:space="preserve"> memories and information, even though both parties were traumatized and grieving.  </w:t>
      </w:r>
    </w:p>
    <w:p w:rsidR="00D333BC" w:rsidRDefault="003952CC" w:rsidP="00EE146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Witnesses who are traumatized or grieving have no control over accusing whoever they want to because of the anxiety or pain that they feel. However, as witnesses, their statements are taken into consideration because they are a part of the criminal investigation. Their reports are made several times to ensure that they are coherent with the first statements produced. If they are the same, they feel the statement is ready to be used; if they are not, that information cannot be used because it seems the witnesses were not reliable. In the case discussed above, both the parents and surviving friends produced the same information repeatedly, and that is was convinced the court and prosecutors that the information provided is valid </w:t>
      </w:r>
      <w:r w:rsidR="00EA0DA6">
        <w:rPr>
          <w:rFonts w:ascii="Times New Roman" w:hAnsi="Times New Roman" w:cs="Times New Roman"/>
          <w:sz w:val="24"/>
          <w:szCs w:val="24"/>
        </w:rPr>
        <w:t>despite</w:t>
      </w:r>
      <w:r>
        <w:rPr>
          <w:rFonts w:ascii="Times New Roman" w:hAnsi="Times New Roman" w:cs="Times New Roman"/>
          <w:sz w:val="24"/>
          <w:szCs w:val="24"/>
        </w:rPr>
        <w:t xml:space="preserve"> the accused is innocent. I feel that the case could have been further investigated by using physical evidence that came up or from </w:t>
      </w:r>
      <w:r w:rsidR="00EA0DA6">
        <w:rPr>
          <w:rFonts w:ascii="Times New Roman" w:hAnsi="Times New Roman" w:cs="Times New Roman"/>
          <w:sz w:val="24"/>
          <w:szCs w:val="24"/>
        </w:rPr>
        <w:t>previous</w:t>
      </w:r>
      <w:r>
        <w:rPr>
          <w:rFonts w:ascii="Times New Roman" w:hAnsi="Times New Roman" w:cs="Times New Roman"/>
          <w:sz w:val="24"/>
          <w:szCs w:val="24"/>
        </w:rPr>
        <w:t xml:space="preserve"> events in the party between the deceased and the accused. But this did not happen because of the witnesses' statements.  </w:t>
      </w:r>
    </w:p>
    <w:p w:rsidR="00D333BC" w:rsidRDefault="003952CC" w:rsidP="00EE146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Also, some witnesses might be old, and their memories can be distorted most of the time. For </w:t>
      </w:r>
      <w:r w:rsidR="00EA0DA6">
        <w:rPr>
          <w:rFonts w:ascii="Times New Roman" w:hAnsi="Times New Roman" w:cs="Times New Roman"/>
          <w:sz w:val="24"/>
          <w:szCs w:val="24"/>
        </w:rPr>
        <w:t>instance</w:t>
      </w:r>
      <w:r>
        <w:rPr>
          <w:rFonts w:ascii="Times New Roman" w:hAnsi="Times New Roman" w:cs="Times New Roman"/>
          <w:sz w:val="24"/>
          <w:szCs w:val="24"/>
        </w:rPr>
        <w:t xml:space="preserve">, an 80-year-old man can witness a crime happening, but due to his old age, he would not be able to remember everything that happened during the crime. </w:t>
      </w:r>
      <w:r w:rsidR="00EA0DA6">
        <w:rPr>
          <w:rFonts w:ascii="Times New Roman" w:hAnsi="Times New Roman" w:cs="Times New Roman"/>
          <w:sz w:val="24"/>
          <w:szCs w:val="24"/>
        </w:rPr>
        <w:t xml:space="preserve">The older man can remember parts of the story because the other part has been forgotten or altered to flow with the </w:t>
      </w:r>
      <w:r w:rsidR="00EA0DA6">
        <w:rPr>
          <w:rFonts w:ascii="Times New Roman" w:hAnsi="Times New Roman" w:cs="Times New Roman"/>
          <w:sz w:val="24"/>
          <w:szCs w:val="24"/>
        </w:rPr>
        <w:lastRenderedPageBreak/>
        <w:t>rest of the story</w:t>
      </w:r>
      <w:r w:rsidR="00974FFC">
        <w:rPr>
          <w:rFonts w:ascii="Times New Roman" w:hAnsi="Times New Roman" w:cs="Times New Roman"/>
          <w:sz w:val="24"/>
          <w:szCs w:val="24"/>
        </w:rPr>
        <w:t xml:space="preserve"> (</w:t>
      </w:r>
      <w:proofErr w:type="spellStart"/>
      <w:r w:rsidR="00974FFC">
        <w:rPr>
          <w:rFonts w:ascii="Times New Roman" w:hAnsi="Times New Roman" w:cs="Times New Roman"/>
          <w:sz w:val="24"/>
          <w:szCs w:val="24"/>
        </w:rPr>
        <w:t>Martschuck</w:t>
      </w:r>
      <w:proofErr w:type="spellEnd"/>
      <w:r w:rsidR="00974FFC">
        <w:rPr>
          <w:rFonts w:ascii="Times New Roman" w:hAnsi="Times New Roman" w:cs="Times New Roman"/>
          <w:sz w:val="24"/>
          <w:szCs w:val="24"/>
        </w:rPr>
        <w:t>, 2019)</w:t>
      </w:r>
      <w:r w:rsidR="00EA0DA6">
        <w:rPr>
          <w:rFonts w:ascii="Times New Roman" w:hAnsi="Times New Roman" w:cs="Times New Roman"/>
          <w:sz w:val="24"/>
          <w:szCs w:val="24"/>
        </w:rPr>
        <w:t xml:space="preserve">. In some instances, such evidence is used in a court of law if the individuals have no history of forgetting or mental illness. Therefore, prosecutors and police officers can rely on such evidence because it seems real and practical, even if modified or altered. </w:t>
      </w:r>
      <w:r w:rsidR="00EE146E">
        <w:rPr>
          <w:rFonts w:ascii="Times New Roman" w:hAnsi="Times New Roman" w:cs="Times New Roman"/>
          <w:sz w:val="24"/>
          <w:szCs w:val="24"/>
        </w:rPr>
        <w:t xml:space="preserve">Sometimes, the police officers and detectives mislead the victims or witnesses by presenting many suspects for them to choose the culprit. This is how memory fails witnesses because they are given multiple choices of how the suspect looked like, and they end up picking the wrong person. Then, the identified suspect is later arraigned in court and sentenced to many years in prison for a crime </w:t>
      </w:r>
      <w:r w:rsidR="004F2E49">
        <w:rPr>
          <w:rFonts w:ascii="Times New Roman" w:hAnsi="Times New Roman" w:cs="Times New Roman"/>
          <w:sz w:val="24"/>
          <w:szCs w:val="24"/>
        </w:rPr>
        <w:t>they</w:t>
      </w:r>
      <w:r w:rsidR="00EE146E">
        <w:rPr>
          <w:rFonts w:ascii="Times New Roman" w:hAnsi="Times New Roman" w:cs="Times New Roman"/>
          <w:sz w:val="24"/>
          <w:szCs w:val="24"/>
        </w:rPr>
        <w:t xml:space="preserve"> did not commit.</w:t>
      </w:r>
    </w:p>
    <w:p w:rsidR="00EE146E" w:rsidRDefault="004F2E49" w:rsidP="00A8248F">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summation, having </w:t>
      </w:r>
      <w:r>
        <w:rPr>
          <w:rFonts w:ascii="Times New Roman" w:hAnsi="Times New Roman" w:cs="Times New Roman"/>
          <w:sz w:val="24"/>
          <w:szCs w:val="24"/>
        </w:rPr>
        <w:t>discuss</w:t>
      </w:r>
      <w:r>
        <w:rPr>
          <w:rFonts w:ascii="Times New Roman" w:hAnsi="Times New Roman" w:cs="Times New Roman"/>
          <w:sz w:val="24"/>
          <w:szCs w:val="24"/>
        </w:rPr>
        <w:t>ed</w:t>
      </w:r>
      <w:r>
        <w:rPr>
          <w:rFonts w:ascii="Times New Roman" w:hAnsi="Times New Roman" w:cs="Times New Roman"/>
          <w:sz w:val="24"/>
          <w:szCs w:val="24"/>
        </w:rPr>
        <w:t xml:space="preserve"> </w:t>
      </w:r>
      <w:r w:rsidR="00A8248F">
        <w:rPr>
          <w:rFonts w:ascii="Times New Roman" w:hAnsi="Times New Roman" w:cs="Times New Roman"/>
          <w:sz w:val="24"/>
          <w:szCs w:val="24"/>
        </w:rPr>
        <w:t>reliability at the same time validity of using memories as one of the sources</w:t>
      </w:r>
      <w:r w:rsidR="00A8248F">
        <w:rPr>
          <w:rFonts w:ascii="Times New Roman" w:hAnsi="Times New Roman" w:cs="Times New Roman"/>
          <w:sz w:val="24"/>
          <w:szCs w:val="24"/>
        </w:rPr>
        <w:t xml:space="preserve"> of forensic evidence</w:t>
      </w:r>
      <w:r>
        <w:rPr>
          <w:rFonts w:ascii="Times New Roman" w:hAnsi="Times New Roman" w:cs="Times New Roman"/>
          <w:sz w:val="24"/>
          <w:szCs w:val="24"/>
        </w:rPr>
        <w:t xml:space="preserve">, it is clear </w:t>
      </w:r>
      <w:bookmarkStart w:id="0" w:name="_GoBack"/>
      <w:bookmarkEnd w:id="0"/>
      <w:r>
        <w:rPr>
          <w:rFonts w:ascii="Times New Roman" w:hAnsi="Times New Roman" w:cs="Times New Roman"/>
          <w:sz w:val="24"/>
          <w:szCs w:val="24"/>
        </w:rPr>
        <w:t>that the w</w:t>
      </w:r>
      <w:r w:rsidR="003952CC">
        <w:rPr>
          <w:rFonts w:ascii="Times New Roman" w:hAnsi="Times New Roman" w:cs="Times New Roman"/>
          <w:sz w:val="24"/>
          <w:szCs w:val="24"/>
        </w:rPr>
        <w:t xml:space="preserve">itnesses could sometimes give the wrong information about a crime scene because of trauma, mental illness, age, or a ploy to make another individual suffer for a crime they did not commit. Hence, it is only right for the investigating team to do further investigations and not </w:t>
      </w:r>
      <w:r w:rsidR="00DA023C">
        <w:rPr>
          <w:rFonts w:ascii="Times New Roman" w:hAnsi="Times New Roman" w:cs="Times New Roman"/>
          <w:sz w:val="24"/>
          <w:szCs w:val="24"/>
        </w:rPr>
        <w:t xml:space="preserve">rely on the witnesses' memories. This is because </w:t>
      </w:r>
      <w:r w:rsidR="003952CC">
        <w:rPr>
          <w:rFonts w:ascii="Times New Roman" w:hAnsi="Times New Roman" w:cs="Times New Roman"/>
          <w:sz w:val="24"/>
          <w:szCs w:val="24"/>
        </w:rPr>
        <w:t>it can be altered or modified to fit the case or the individual who is being accused.</w:t>
      </w:r>
    </w:p>
    <w:p w:rsidR="00974FFC" w:rsidRDefault="00974FFC" w:rsidP="00EE146E">
      <w:pPr>
        <w:spacing w:after="0" w:line="480" w:lineRule="auto"/>
        <w:ind w:firstLine="720"/>
        <w:contextualSpacing/>
        <w:rPr>
          <w:rFonts w:ascii="Times New Roman" w:hAnsi="Times New Roman" w:cs="Times New Roman"/>
          <w:sz w:val="24"/>
          <w:szCs w:val="24"/>
        </w:rPr>
      </w:pPr>
    </w:p>
    <w:p w:rsidR="00974FFC" w:rsidRDefault="00974FFC" w:rsidP="00EE146E">
      <w:pPr>
        <w:spacing w:after="0" w:line="480" w:lineRule="auto"/>
        <w:ind w:firstLine="720"/>
        <w:contextualSpacing/>
        <w:rPr>
          <w:rFonts w:ascii="Times New Roman" w:hAnsi="Times New Roman" w:cs="Times New Roman"/>
          <w:sz w:val="24"/>
          <w:szCs w:val="24"/>
        </w:rPr>
      </w:pPr>
    </w:p>
    <w:p w:rsidR="00974FFC" w:rsidRDefault="00974FFC" w:rsidP="00EE146E">
      <w:pPr>
        <w:spacing w:after="0" w:line="480" w:lineRule="auto"/>
        <w:ind w:firstLine="720"/>
        <w:contextualSpacing/>
        <w:rPr>
          <w:rFonts w:ascii="Times New Roman" w:hAnsi="Times New Roman" w:cs="Times New Roman"/>
          <w:sz w:val="24"/>
          <w:szCs w:val="24"/>
        </w:rPr>
      </w:pPr>
    </w:p>
    <w:p w:rsidR="00974FFC" w:rsidRDefault="00974FFC" w:rsidP="00EE146E">
      <w:pPr>
        <w:spacing w:after="0" w:line="480" w:lineRule="auto"/>
        <w:ind w:firstLine="720"/>
        <w:contextualSpacing/>
        <w:rPr>
          <w:rFonts w:ascii="Times New Roman" w:hAnsi="Times New Roman" w:cs="Times New Roman"/>
          <w:sz w:val="24"/>
          <w:szCs w:val="24"/>
        </w:rPr>
      </w:pPr>
    </w:p>
    <w:p w:rsidR="00974FFC" w:rsidRDefault="00974FFC" w:rsidP="00EE146E">
      <w:pPr>
        <w:spacing w:after="0" w:line="480" w:lineRule="auto"/>
        <w:ind w:firstLine="720"/>
        <w:contextualSpacing/>
        <w:rPr>
          <w:rFonts w:ascii="Times New Roman" w:hAnsi="Times New Roman" w:cs="Times New Roman"/>
          <w:sz w:val="24"/>
          <w:szCs w:val="24"/>
        </w:rPr>
      </w:pPr>
    </w:p>
    <w:p w:rsidR="00974FFC" w:rsidRDefault="00974FFC" w:rsidP="00EE146E">
      <w:pPr>
        <w:spacing w:after="0" w:line="480" w:lineRule="auto"/>
        <w:ind w:firstLine="720"/>
        <w:contextualSpacing/>
        <w:rPr>
          <w:rFonts w:ascii="Times New Roman" w:hAnsi="Times New Roman" w:cs="Times New Roman"/>
          <w:sz w:val="24"/>
          <w:szCs w:val="24"/>
        </w:rPr>
      </w:pPr>
    </w:p>
    <w:p w:rsidR="00974FFC" w:rsidRDefault="00974FFC" w:rsidP="00DA023C">
      <w:pPr>
        <w:spacing w:after="0" w:line="480" w:lineRule="auto"/>
        <w:contextualSpacing/>
        <w:rPr>
          <w:rFonts w:ascii="Times New Roman" w:hAnsi="Times New Roman" w:cs="Times New Roman"/>
          <w:sz w:val="24"/>
          <w:szCs w:val="24"/>
        </w:rPr>
      </w:pPr>
    </w:p>
    <w:p w:rsidR="00DA023C" w:rsidRDefault="00DA023C" w:rsidP="00DA023C">
      <w:pPr>
        <w:spacing w:after="0" w:line="480" w:lineRule="auto"/>
        <w:contextualSpacing/>
        <w:rPr>
          <w:rFonts w:ascii="Times New Roman" w:hAnsi="Times New Roman" w:cs="Times New Roman"/>
          <w:sz w:val="24"/>
          <w:szCs w:val="24"/>
        </w:rPr>
      </w:pPr>
    </w:p>
    <w:p w:rsidR="00DA023C" w:rsidRDefault="00DA023C" w:rsidP="00DA023C">
      <w:pPr>
        <w:spacing w:after="0" w:line="480" w:lineRule="auto"/>
        <w:contextualSpacing/>
        <w:rPr>
          <w:rFonts w:ascii="Times New Roman" w:hAnsi="Times New Roman" w:cs="Times New Roman"/>
          <w:sz w:val="24"/>
          <w:szCs w:val="24"/>
        </w:rPr>
      </w:pPr>
    </w:p>
    <w:p w:rsidR="00974FFC" w:rsidRPr="00974FFC" w:rsidRDefault="00974FFC" w:rsidP="00974FFC">
      <w:pPr>
        <w:spacing w:after="0" w:line="480" w:lineRule="auto"/>
        <w:ind w:firstLine="720"/>
        <w:contextualSpacing/>
        <w:jc w:val="center"/>
        <w:rPr>
          <w:rFonts w:ascii="Times New Roman" w:hAnsi="Times New Roman" w:cs="Times New Roman"/>
          <w:b/>
          <w:sz w:val="24"/>
          <w:szCs w:val="24"/>
        </w:rPr>
      </w:pPr>
      <w:r w:rsidRPr="00974FFC">
        <w:rPr>
          <w:rFonts w:ascii="Times New Roman" w:hAnsi="Times New Roman" w:cs="Times New Roman"/>
          <w:b/>
          <w:sz w:val="24"/>
          <w:szCs w:val="24"/>
        </w:rPr>
        <w:lastRenderedPageBreak/>
        <w:t>References</w:t>
      </w:r>
    </w:p>
    <w:p w:rsidR="00974FFC" w:rsidRDefault="00974FFC" w:rsidP="00974FFC">
      <w:pPr>
        <w:spacing w:after="0" w:line="480" w:lineRule="auto"/>
        <w:ind w:left="720" w:hanging="720"/>
        <w:contextualSpacing/>
        <w:rPr>
          <w:rFonts w:ascii="Times New Roman" w:hAnsi="Times New Roman" w:cs="Times New Roman"/>
          <w:sz w:val="24"/>
          <w:szCs w:val="24"/>
        </w:rPr>
      </w:pPr>
      <w:r w:rsidRPr="00974FFC">
        <w:rPr>
          <w:rFonts w:ascii="Times New Roman" w:hAnsi="Times New Roman" w:cs="Times New Roman"/>
          <w:sz w:val="24"/>
          <w:szCs w:val="24"/>
        </w:rPr>
        <w:t xml:space="preserve">Jang, M., Luke, T. J., </w:t>
      </w:r>
      <w:proofErr w:type="spellStart"/>
      <w:r w:rsidRPr="00974FFC">
        <w:rPr>
          <w:rFonts w:ascii="Times New Roman" w:hAnsi="Times New Roman" w:cs="Times New Roman"/>
          <w:sz w:val="24"/>
          <w:szCs w:val="24"/>
        </w:rPr>
        <w:t>Granhag</w:t>
      </w:r>
      <w:proofErr w:type="spellEnd"/>
      <w:r w:rsidRPr="00974FFC">
        <w:rPr>
          <w:rFonts w:ascii="Times New Roman" w:hAnsi="Times New Roman" w:cs="Times New Roman"/>
          <w:sz w:val="24"/>
          <w:szCs w:val="24"/>
        </w:rPr>
        <w:t xml:space="preserve">, P. A., &amp; </w:t>
      </w:r>
      <w:proofErr w:type="spellStart"/>
      <w:r w:rsidRPr="00974FFC">
        <w:rPr>
          <w:rFonts w:ascii="Times New Roman" w:hAnsi="Times New Roman" w:cs="Times New Roman"/>
          <w:sz w:val="24"/>
          <w:szCs w:val="24"/>
        </w:rPr>
        <w:t>Vrij</w:t>
      </w:r>
      <w:proofErr w:type="spellEnd"/>
      <w:r w:rsidRPr="00974FFC">
        <w:rPr>
          <w:rFonts w:ascii="Times New Roman" w:hAnsi="Times New Roman" w:cs="Times New Roman"/>
          <w:sz w:val="24"/>
          <w:szCs w:val="24"/>
        </w:rPr>
        <w:t xml:space="preserve">, A. (2020). The impact of evidence type on police investigators’ perceptions of suspect culpability and evidence reliability. </w:t>
      </w:r>
      <w:proofErr w:type="spellStart"/>
      <w:r w:rsidRPr="00974FFC">
        <w:rPr>
          <w:rFonts w:ascii="Times New Roman" w:hAnsi="Times New Roman" w:cs="Times New Roman"/>
          <w:sz w:val="24"/>
          <w:szCs w:val="24"/>
        </w:rPr>
        <w:t>Zeitschrift</w:t>
      </w:r>
      <w:proofErr w:type="spellEnd"/>
      <w:r w:rsidRPr="00974FFC">
        <w:rPr>
          <w:rFonts w:ascii="Times New Roman" w:hAnsi="Times New Roman" w:cs="Times New Roman"/>
          <w:sz w:val="24"/>
          <w:szCs w:val="24"/>
        </w:rPr>
        <w:t xml:space="preserve"> </w:t>
      </w:r>
      <w:proofErr w:type="spellStart"/>
      <w:r w:rsidRPr="00974FFC">
        <w:rPr>
          <w:rFonts w:ascii="Times New Roman" w:hAnsi="Times New Roman" w:cs="Times New Roman"/>
          <w:sz w:val="24"/>
          <w:szCs w:val="24"/>
        </w:rPr>
        <w:t>für</w:t>
      </w:r>
      <w:proofErr w:type="spellEnd"/>
      <w:r w:rsidRPr="00974FFC">
        <w:rPr>
          <w:rFonts w:ascii="Times New Roman" w:hAnsi="Times New Roman" w:cs="Times New Roman"/>
          <w:sz w:val="24"/>
          <w:szCs w:val="24"/>
        </w:rPr>
        <w:t xml:space="preserve"> </w:t>
      </w:r>
      <w:proofErr w:type="spellStart"/>
      <w:r w:rsidRPr="00974FFC">
        <w:rPr>
          <w:rFonts w:ascii="Times New Roman" w:hAnsi="Times New Roman" w:cs="Times New Roman"/>
          <w:sz w:val="24"/>
          <w:szCs w:val="24"/>
        </w:rPr>
        <w:t>Psychologie</w:t>
      </w:r>
      <w:proofErr w:type="spellEnd"/>
      <w:r w:rsidRPr="00974FFC">
        <w:rPr>
          <w:rFonts w:ascii="Times New Roman" w:hAnsi="Times New Roman" w:cs="Times New Roman"/>
          <w:sz w:val="24"/>
          <w:szCs w:val="24"/>
        </w:rPr>
        <w:t>.</w:t>
      </w:r>
    </w:p>
    <w:p w:rsidR="00974FFC" w:rsidRDefault="00974FFC" w:rsidP="00974FFC">
      <w:pPr>
        <w:spacing w:after="0" w:line="480" w:lineRule="auto"/>
        <w:ind w:left="720" w:hanging="720"/>
        <w:contextualSpacing/>
        <w:rPr>
          <w:rFonts w:ascii="Times New Roman" w:hAnsi="Times New Roman" w:cs="Times New Roman"/>
          <w:sz w:val="24"/>
          <w:szCs w:val="24"/>
        </w:rPr>
      </w:pPr>
      <w:proofErr w:type="spellStart"/>
      <w:r w:rsidRPr="00974FFC">
        <w:rPr>
          <w:rFonts w:ascii="Times New Roman" w:hAnsi="Times New Roman" w:cs="Times New Roman"/>
          <w:sz w:val="24"/>
          <w:szCs w:val="24"/>
        </w:rPr>
        <w:t>Martschuk</w:t>
      </w:r>
      <w:proofErr w:type="spellEnd"/>
      <w:r w:rsidRPr="00974FFC">
        <w:rPr>
          <w:rFonts w:ascii="Times New Roman" w:hAnsi="Times New Roman" w:cs="Times New Roman"/>
          <w:sz w:val="24"/>
          <w:szCs w:val="24"/>
        </w:rPr>
        <w:t>, N. (2019). Reliability and Perceived Credibility of Older Eyewitnesses (Doctoral dissertation, Justus-Liebig-</w:t>
      </w:r>
      <w:proofErr w:type="spellStart"/>
      <w:r w:rsidRPr="00974FFC">
        <w:rPr>
          <w:rFonts w:ascii="Times New Roman" w:hAnsi="Times New Roman" w:cs="Times New Roman"/>
          <w:sz w:val="24"/>
          <w:szCs w:val="24"/>
        </w:rPr>
        <w:t>Universität</w:t>
      </w:r>
      <w:proofErr w:type="spellEnd"/>
      <w:r w:rsidRPr="00974FFC">
        <w:rPr>
          <w:rFonts w:ascii="Times New Roman" w:hAnsi="Times New Roman" w:cs="Times New Roman"/>
          <w:sz w:val="24"/>
          <w:szCs w:val="24"/>
        </w:rPr>
        <w:t xml:space="preserve"> </w:t>
      </w:r>
      <w:proofErr w:type="spellStart"/>
      <w:r w:rsidRPr="00974FFC">
        <w:rPr>
          <w:rFonts w:ascii="Times New Roman" w:hAnsi="Times New Roman" w:cs="Times New Roman"/>
          <w:sz w:val="24"/>
          <w:szCs w:val="24"/>
        </w:rPr>
        <w:t>Gießen</w:t>
      </w:r>
      <w:proofErr w:type="spellEnd"/>
      <w:r w:rsidRPr="00974FFC">
        <w:rPr>
          <w:rFonts w:ascii="Times New Roman" w:hAnsi="Times New Roman" w:cs="Times New Roman"/>
          <w:sz w:val="24"/>
          <w:szCs w:val="24"/>
        </w:rPr>
        <w:t>).</w:t>
      </w:r>
    </w:p>
    <w:p w:rsidR="00974FFC" w:rsidRDefault="00974FFC" w:rsidP="00974FFC">
      <w:pPr>
        <w:spacing w:after="0" w:line="480" w:lineRule="auto"/>
        <w:ind w:left="720" w:hanging="720"/>
        <w:contextualSpacing/>
        <w:rPr>
          <w:rFonts w:ascii="Times New Roman" w:hAnsi="Times New Roman" w:cs="Times New Roman"/>
          <w:sz w:val="24"/>
          <w:szCs w:val="24"/>
        </w:rPr>
      </w:pPr>
      <w:proofErr w:type="spellStart"/>
      <w:r w:rsidRPr="00974FFC">
        <w:rPr>
          <w:rFonts w:ascii="Times New Roman" w:hAnsi="Times New Roman" w:cs="Times New Roman"/>
          <w:sz w:val="24"/>
          <w:szCs w:val="24"/>
        </w:rPr>
        <w:t>Puddifoot</w:t>
      </w:r>
      <w:proofErr w:type="spellEnd"/>
      <w:r w:rsidRPr="00974FFC">
        <w:rPr>
          <w:rFonts w:ascii="Times New Roman" w:hAnsi="Times New Roman" w:cs="Times New Roman"/>
          <w:sz w:val="24"/>
          <w:szCs w:val="24"/>
        </w:rPr>
        <w:t>, K. (2020). Re-evaluating the credibility of eyewitness testimony: the misinformation effect and the overcritical juror. Episteme, 17(2), 255-279.</w:t>
      </w:r>
    </w:p>
    <w:p w:rsidR="00EA0DA6" w:rsidRDefault="00EA0DA6" w:rsidP="00EE146E">
      <w:pPr>
        <w:spacing w:after="0" w:line="480" w:lineRule="auto"/>
        <w:ind w:firstLine="720"/>
        <w:contextualSpacing/>
        <w:rPr>
          <w:rFonts w:ascii="Times New Roman" w:hAnsi="Times New Roman" w:cs="Times New Roman"/>
          <w:sz w:val="24"/>
          <w:szCs w:val="24"/>
        </w:rPr>
      </w:pPr>
    </w:p>
    <w:p w:rsidR="00D333BC" w:rsidRPr="00852171" w:rsidRDefault="00D333BC" w:rsidP="00EE146E">
      <w:pPr>
        <w:spacing w:after="0" w:line="480" w:lineRule="auto"/>
        <w:ind w:firstLine="720"/>
        <w:contextualSpacing/>
        <w:rPr>
          <w:rFonts w:ascii="Times New Roman" w:hAnsi="Times New Roman" w:cs="Times New Roman"/>
          <w:sz w:val="24"/>
          <w:szCs w:val="24"/>
        </w:rPr>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p w:rsidR="00852171" w:rsidRDefault="00852171" w:rsidP="00EE146E">
      <w:pPr>
        <w:spacing w:after="0"/>
        <w:ind w:firstLine="720"/>
        <w:contextualSpacing/>
      </w:pPr>
    </w:p>
    <w:sectPr w:rsidR="00852171" w:rsidSect="0085217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45F" w:rsidRDefault="009A145F">
      <w:pPr>
        <w:spacing w:after="0" w:line="240" w:lineRule="auto"/>
      </w:pPr>
      <w:r>
        <w:separator/>
      </w:r>
    </w:p>
  </w:endnote>
  <w:endnote w:type="continuationSeparator" w:id="0">
    <w:p w:rsidR="009A145F" w:rsidRDefault="009A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45F" w:rsidRDefault="009A145F">
      <w:pPr>
        <w:spacing w:after="0" w:line="240" w:lineRule="auto"/>
      </w:pPr>
      <w:r>
        <w:separator/>
      </w:r>
    </w:p>
  </w:footnote>
  <w:footnote w:type="continuationSeparator" w:id="0">
    <w:p w:rsidR="009A145F" w:rsidRDefault="009A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927372"/>
      <w:docPartObj>
        <w:docPartGallery w:val="Page Numbers (Top of Page)"/>
        <w:docPartUnique/>
      </w:docPartObj>
    </w:sdtPr>
    <w:sdtEndPr>
      <w:rPr>
        <w:rFonts w:ascii="Times New Roman" w:hAnsi="Times New Roman" w:cs="Times New Roman"/>
        <w:sz w:val="24"/>
        <w:szCs w:val="24"/>
      </w:rPr>
    </w:sdtEndPr>
    <w:sdtContent>
      <w:p w:rsidR="00852171" w:rsidRPr="00852171" w:rsidRDefault="003952CC" w:rsidP="00852171">
        <w:pPr>
          <w:pStyle w:val="Header"/>
          <w:spacing w:line="480" w:lineRule="auto"/>
          <w:rPr>
            <w:rFonts w:ascii="Times New Roman" w:hAnsi="Times New Roman" w:cs="Times New Roman"/>
            <w:sz w:val="24"/>
            <w:szCs w:val="24"/>
          </w:rPr>
        </w:pPr>
        <w:r>
          <w:t xml:space="preserve">                                                                                                                                                                                        </w:t>
        </w:r>
        <w:r w:rsidRPr="00852171">
          <w:rPr>
            <w:rFonts w:ascii="Times New Roman" w:hAnsi="Times New Roman" w:cs="Times New Roman"/>
            <w:sz w:val="24"/>
            <w:szCs w:val="24"/>
          </w:rPr>
          <w:fldChar w:fldCharType="begin"/>
        </w:r>
        <w:r w:rsidRPr="00852171">
          <w:rPr>
            <w:rFonts w:ascii="Times New Roman" w:hAnsi="Times New Roman" w:cs="Times New Roman"/>
            <w:sz w:val="24"/>
            <w:szCs w:val="24"/>
          </w:rPr>
          <w:instrText xml:space="preserve"> PAGE   \* MERGEFORMAT </w:instrText>
        </w:r>
        <w:r w:rsidRPr="00852171">
          <w:rPr>
            <w:rFonts w:ascii="Times New Roman" w:hAnsi="Times New Roman" w:cs="Times New Roman"/>
            <w:sz w:val="24"/>
            <w:szCs w:val="24"/>
          </w:rPr>
          <w:fldChar w:fldCharType="separate"/>
        </w:r>
        <w:r w:rsidR="00A8248F">
          <w:rPr>
            <w:rFonts w:ascii="Times New Roman" w:hAnsi="Times New Roman" w:cs="Times New Roman"/>
            <w:noProof/>
            <w:sz w:val="24"/>
            <w:szCs w:val="24"/>
          </w:rPr>
          <w:t>7</w:t>
        </w:r>
        <w:r w:rsidRPr="00852171">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683921"/>
      <w:docPartObj>
        <w:docPartGallery w:val="Page Numbers (Top of Page)"/>
        <w:docPartUnique/>
      </w:docPartObj>
    </w:sdtPr>
    <w:sdtEndPr>
      <w:rPr>
        <w:rFonts w:ascii="Times New Roman" w:hAnsi="Times New Roman" w:cs="Times New Roman"/>
        <w:noProof/>
        <w:sz w:val="24"/>
        <w:szCs w:val="24"/>
      </w:rPr>
    </w:sdtEndPr>
    <w:sdtContent>
      <w:p w:rsidR="00852171" w:rsidRPr="00852171" w:rsidRDefault="003952CC" w:rsidP="00852171">
        <w:pPr>
          <w:pStyle w:val="Header"/>
          <w:spacing w:line="480" w:lineRule="auto"/>
          <w:jc w:val="right"/>
          <w:rPr>
            <w:rFonts w:ascii="Times New Roman" w:hAnsi="Times New Roman" w:cs="Times New Roman"/>
            <w:sz w:val="24"/>
            <w:szCs w:val="24"/>
          </w:rPr>
        </w:pPr>
        <w:r w:rsidRPr="00852171">
          <w:rPr>
            <w:rFonts w:ascii="Times New Roman" w:hAnsi="Times New Roman" w:cs="Times New Roman"/>
            <w:sz w:val="24"/>
            <w:szCs w:val="24"/>
          </w:rPr>
          <w:fldChar w:fldCharType="begin"/>
        </w:r>
        <w:r w:rsidRPr="00852171">
          <w:rPr>
            <w:rFonts w:ascii="Times New Roman" w:hAnsi="Times New Roman" w:cs="Times New Roman"/>
            <w:sz w:val="24"/>
            <w:szCs w:val="24"/>
          </w:rPr>
          <w:instrText xml:space="preserve"> PAGE   \* MERGEFORMAT </w:instrText>
        </w:r>
        <w:r w:rsidRPr="00852171">
          <w:rPr>
            <w:rFonts w:ascii="Times New Roman" w:hAnsi="Times New Roman" w:cs="Times New Roman"/>
            <w:sz w:val="24"/>
            <w:szCs w:val="24"/>
          </w:rPr>
          <w:fldChar w:fldCharType="separate"/>
        </w:r>
        <w:r w:rsidR="00A8248F">
          <w:rPr>
            <w:rFonts w:ascii="Times New Roman" w:hAnsi="Times New Roman" w:cs="Times New Roman"/>
            <w:noProof/>
            <w:sz w:val="24"/>
            <w:szCs w:val="24"/>
          </w:rPr>
          <w:t>1</w:t>
        </w:r>
        <w:r w:rsidRPr="00852171">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05E"/>
    <w:rsid w:val="00045810"/>
    <w:rsid w:val="001357FA"/>
    <w:rsid w:val="002F71F5"/>
    <w:rsid w:val="003952CC"/>
    <w:rsid w:val="004D0797"/>
    <w:rsid w:val="004F2E49"/>
    <w:rsid w:val="00736E4C"/>
    <w:rsid w:val="007A03B1"/>
    <w:rsid w:val="00852171"/>
    <w:rsid w:val="00974FFC"/>
    <w:rsid w:val="009A145F"/>
    <w:rsid w:val="00A3405E"/>
    <w:rsid w:val="00A8248F"/>
    <w:rsid w:val="00AA2692"/>
    <w:rsid w:val="00C76486"/>
    <w:rsid w:val="00C87E59"/>
    <w:rsid w:val="00CF1B0E"/>
    <w:rsid w:val="00D333BC"/>
    <w:rsid w:val="00DA023C"/>
    <w:rsid w:val="00E639E8"/>
    <w:rsid w:val="00E668DB"/>
    <w:rsid w:val="00EA0DA6"/>
    <w:rsid w:val="00EE146E"/>
    <w:rsid w:val="00F31274"/>
    <w:rsid w:val="00F3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8AA6D-8EBA-4F73-828A-36FF8036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171"/>
  </w:style>
  <w:style w:type="paragraph" w:styleId="Footer">
    <w:name w:val="footer"/>
    <w:basedOn w:val="Normal"/>
    <w:link w:val="FooterChar"/>
    <w:uiPriority w:val="99"/>
    <w:unhideWhenUsed/>
    <w:rsid w:val="00852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nonniana</dc:creator>
  <cp:lastModifiedBy>LAPTOP</cp:lastModifiedBy>
  <cp:revision>7</cp:revision>
  <dcterms:created xsi:type="dcterms:W3CDTF">2020-07-23T15:31:00Z</dcterms:created>
  <dcterms:modified xsi:type="dcterms:W3CDTF">2020-07-23T18:18:00Z</dcterms:modified>
</cp:coreProperties>
</file>